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80" w:rsidRDefault="00320B80" w:rsidP="00320B80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附件4：</w:t>
      </w:r>
    </w:p>
    <w:p w:rsidR="00320B80" w:rsidRPr="004664A1" w:rsidRDefault="00320B80" w:rsidP="00320B80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44"/>
        </w:rPr>
      </w:pPr>
      <w:r w:rsidRPr="004664A1">
        <w:rPr>
          <w:rFonts w:ascii="华文中宋" w:eastAsia="华文中宋" w:hAnsi="华文中宋" w:hint="eastAsia"/>
          <w:b/>
          <w:sz w:val="36"/>
          <w:szCs w:val="44"/>
        </w:rPr>
        <w:t>团员形象大使事迹材料（范例）</w:t>
      </w:r>
    </w:p>
    <w:p w:rsidR="00320B80" w:rsidRDefault="00320B80" w:rsidP="00320B80">
      <w:pPr>
        <w:spacing w:line="440" w:lineRule="exact"/>
        <w:ind w:firstLineChars="900" w:firstLine="2520"/>
        <w:rPr>
          <w:rFonts w:ascii="仿宋_GB2312" w:eastAsia="仿宋_GB2312" w:hAnsi="仿宋" w:hint="eastAsia"/>
          <w:sz w:val="28"/>
          <w:szCs w:val="24"/>
        </w:rPr>
      </w:pPr>
    </w:p>
    <w:p w:rsidR="00320B80" w:rsidRPr="00AC66CF" w:rsidRDefault="00320B80" w:rsidP="00320B80">
      <w:pPr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44"/>
        </w:rPr>
      </w:pPr>
      <w:r w:rsidRPr="00AC66CF">
        <w:rPr>
          <w:rFonts w:ascii="华文中宋" w:eastAsia="华文中宋" w:hAnsi="华文中宋" w:hint="eastAsia"/>
          <w:b/>
          <w:sz w:val="36"/>
          <w:szCs w:val="44"/>
        </w:rPr>
        <w:t>精武崇文，止于至善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——记</w:t>
      </w:r>
      <w:r>
        <w:rPr>
          <w:rFonts w:ascii="仿宋_GB2312" w:eastAsia="仿宋_GB2312" w:hAnsi="仿宋" w:hint="eastAsia"/>
          <w:sz w:val="28"/>
          <w:szCs w:val="24"/>
        </w:rPr>
        <w:t>国防1101</w:t>
      </w:r>
      <w:r w:rsidRPr="00AC66CF">
        <w:rPr>
          <w:rFonts w:ascii="仿宋_GB2312" w:eastAsia="仿宋_GB2312" w:hAnsi="仿宋" w:hint="eastAsia"/>
          <w:sz w:val="28"/>
          <w:szCs w:val="24"/>
        </w:rPr>
        <w:t>“精武崇文” 团支部团员形象大使李朝阳</w:t>
      </w:r>
    </w:p>
    <w:p w:rsidR="00320B80" w:rsidRDefault="00320B80" w:rsidP="00320B80">
      <w:pPr>
        <w:spacing w:line="440" w:lineRule="exact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 xml:space="preserve"> “一，二，三，四！”国防1101口号气势如虹，排山倒海。其中，李朝阳功不可没，他情绪激昂，挥舞铁拳，使得国防1101</w:t>
      </w:r>
      <w:r>
        <w:rPr>
          <w:rFonts w:ascii="仿宋_GB2312" w:eastAsia="仿宋_GB2312" w:hAnsi="仿宋" w:hint="eastAsia"/>
          <w:sz w:val="28"/>
          <w:szCs w:val="24"/>
        </w:rPr>
        <w:t>虎啸生风，浩气凌然</w:t>
      </w:r>
      <w:r w:rsidRPr="00AC66CF">
        <w:rPr>
          <w:rFonts w:ascii="仿宋_GB2312" w:eastAsia="仿宋_GB2312" w:hAnsi="仿宋" w:hint="eastAsia"/>
          <w:sz w:val="28"/>
          <w:szCs w:val="24"/>
        </w:rPr>
        <w:t>。他是一个敦实质朴，具有硬汉气质的男生，却又时常有可爱的一面，对同学们憨憨一笑，眼睛眯成一条线，露出一整排牙齿。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从小怀抱对共产党的敬仰和为人民服务的理想，高中时期表现优秀的李朝阳加入了中国共产党。军训期间，他忠于职守，嘶哑的嗓音见证了他的卖力。他说：“能拼的时候才有意思。”这显示了一位党员的担当与拼劲。他每天都早早起床，敲各男生寝室的门，只为一个目标：让每个男生都按时集合！这显示了一位党员的负责与奉献。“虽然训练很苦，但我可以忍，并会一如既往！”“党员就应该服从命令，认真做事！我认为自己做得还不够，我一定会继续努力！”这又显示出党员的进取与决心。他笑笑地淡淡地说，神情间却露出坚毅。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他做的一切，同学们都看在眼里。“李朝阳是一个相当幽默的人，总是给我们带来欢乐。但骨子里是一个正直的人。每每听到他的声音，我就浑身有劲！”同学刘</w:t>
      </w:r>
      <w:r w:rsidRPr="00AC66CF">
        <w:rPr>
          <w:rFonts w:ascii="宋体" w:hAnsi="宋体" w:cs="宋体" w:hint="eastAsia"/>
          <w:sz w:val="28"/>
          <w:szCs w:val="24"/>
        </w:rPr>
        <w:t>堃</w:t>
      </w:r>
      <w:r w:rsidRPr="00AC66CF">
        <w:rPr>
          <w:rFonts w:ascii="仿宋_GB2312" w:eastAsia="仿宋_GB2312" w:hAnsi="仿宋_GB2312" w:cs="仿宋_GB2312" w:hint="eastAsia"/>
          <w:sz w:val="28"/>
          <w:szCs w:val="24"/>
        </w:rPr>
        <w:t>自豪地说。这是一位党员应具有的强大感召力！</w:t>
      </w:r>
      <w:r w:rsidRPr="00AC66CF">
        <w:rPr>
          <w:rFonts w:ascii="仿宋_GB2312" w:eastAsia="仿宋_GB2312" w:hAnsi="仿宋" w:hint="eastAsia"/>
          <w:sz w:val="28"/>
          <w:szCs w:val="24"/>
        </w:rPr>
        <w:t xml:space="preserve"> 同学周通又如是评价的：“他有很强的集体荣誉感.是一个真正想为班级付出一切的人！”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面对竺可桢老校长对每位浙大学子提出的问题，他回答：一是我来浙大就是为了学习。每一种事都是一种功夫，所以都要学。二是我毕业后要在某个领域达到顶尖地位。如此简练而又深刻的回答，值得每位同学认真学习并仔细体会，这位执着又可爱的男生如此书写着他的人生蓝图。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 w:hint="eastAsia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李朝阳，清晨天际的第一抹朝阳，正在缓缓升起，照亮大地！</w:t>
      </w:r>
    </w:p>
    <w:p w:rsidR="00FC2569" w:rsidRPr="00320B80" w:rsidRDefault="00FC2569"/>
    <w:sectPr w:rsidR="00FC2569" w:rsidRPr="00320B80" w:rsidSect="00E7344E">
      <w:pgSz w:w="11906" w:h="16838"/>
      <w:pgMar w:top="851" w:right="1797" w:bottom="709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69" w:rsidRDefault="00FC2569" w:rsidP="00320B80">
      <w:r>
        <w:separator/>
      </w:r>
    </w:p>
  </w:endnote>
  <w:endnote w:type="continuationSeparator" w:id="1">
    <w:p w:rsidR="00FC2569" w:rsidRDefault="00FC2569" w:rsidP="00320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69" w:rsidRDefault="00FC2569" w:rsidP="00320B80">
      <w:r>
        <w:separator/>
      </w:r>
    </w:p>
  </w:footnote>
  <w:footnote w:type="continuationSeparator" w:id="1">
    <w:p w:rsidR="00FC2569" w:rsidRDefault="00FC2569" w:rsidP="00320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B80"/>
    <w:rsid w:val="00320B80"/>
    <w:rsid w:val="00FC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B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B8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yulei</dc:creator>
  <cp:keywords/>
  <dc:description/>
  <cp:lastModifiedBy>yulei</cp:lastModifiedBy>
  <cp:revision>2</cp:revision>
  <dcterms:created xsi:type="dcterms:W3CDTF">2015-10-14T07:58:00Z</dcterms:created>
  <dcterms:modified xsi:type="dcterms:W3CDTF">2015-10-14T07:59:00Z</dcterms:modified>
</cp:coreProperties>
</file>