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b/>
          <w:sz w:val="32"/>
          <w:szCs w:val="32"/>
        </w:rPr>
      </w:pPr>
      <w:r>
        <w:rPr>
          <w:rFonts w:hint="eastAsia" w:asciiTheme="minorEastAsia" w:hAnsiTheme="minorEastAsia"/>
          <w:b/>
          <w:sz w:val="32"/>
          <w:szCs w:val="32"/>
        </w:rPr>
        <w:t>问题解决大赛申报指南</w:t>
      </w:r>
    </w:p>
    <w:p>
      <w:pPr>
        <w:widowControl/>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【活动简介】</w:t>
      </w:r>
    </w:p>
    <w:p>
      <w:pPr>
        <w:widowControl/>
        <w:ind w:firstLine="560" w:firstLineChars="200"/>
        <w:rPr>
          <w:rFonts w:ascii="宋体" w:hAnsi="宋体" w:eastAsia="宋体" w:cs="宋体"/>
          <w:kern w:val="0"/>
          <w:sz w:val="28"/>
          <w:szCs w:val="28"/>
        </w:rPr>
      </w:pPr>
      <w:r>
        <w:rPr>
          <w:rFonts w:hint="eastAsia" w:ascii="宋体" w:hAnsi="宋体" w:eastAsia="宋体" w:cs="宋体"/>
          <w:color w:val="000000"/>
          <w:kern w:val="0"/>
          <w:sz w:val="28"/>
          <w:szCs w:val="28"/>
        </w:rPr>
        <w:t>丹青学园新生适应性问题解决大赛是针对丹青学园新生进入大学后遇见的各种问题的解决大赛，各班心理委员带队以小组的名义展开活动，也可个人</w:t>
      </w:r>
      <w:r>
        <w:rPr>
          <w:rFonts w:hint="eastAsia" w:ascii="宋体" w:hAnsi="宋体" w:eastAsia="宋体" w:cs="宋体"/>
          <w:color w:val="000000"/>
          <w:kern w:val="0"/>
          <w:sz w:val="28"/>
          <w:szCs w:val="28"/>
          <w:lang w:val="en-US" w:eastAsia="zh-CN"/>
        </w:rPr>
        <w:t>自由</w:t>
      </w:r>
      <w:r>
        <w:rPr>
          <w:rFonts w:hint="eastAsia" w:ascii="宋体" w:hAnsi="宋体" w:eastAsia="宋体" w:cs="宋体"/>
          <w:color w:val="000000"/>
          <w:kern w:val="0"/>
          <w:sz w:val="28"/>
          <w:szCs w:val="28"/>
        </w:rPr>
        <w:t>组队参与，提出问题，</w:t>
      </w:r>
      <w:r>
        <w:rPr>
          <w:rFonts w:hint="eastAsia" w:ascii="宋体" w:hAnsi="宋体" w:eastAsia="宋体" w:cs="宋体"/>
          <w:color w:val="000000"/>
          <w:kern w:val="0"/>
          <w:sz w:val="28"/>
          <w:szCs w:val="28"/>
          <w:lang w:val="en-US" w:eastAsia="zh-CN"/>
        </w:rPr>
        <w:t>探索</w:t>
      </w:r>
      <w:r>
        <w:rPr>
          <w:rFonts w:hint="eastAsia" w:ascii="宋体" w:hAnsi="宋体" w:eastAsia="宋体" w:cs="宋体"/>
          <w:color w:val="000000"/>
          <w:kern w:val="0"/>
          <w:sz w:val="28"/>
          <w:szCs w:val="28"/>
        </w:rPr>
        <w:t>解决方案。</w:t>
      </w:r>
    </w:p>
    <w:p>
      <w:pPr>
        <w:spacing w:line="360" w:lineRule="auto"/>
        <w:rPr>
          <w:rFonts w:hint="eastAsia" w:asciiTheme="minorEastAsia" w:hAnsiTheme="minorEastAsia"/>
          <w:b/>
          <w:sz w:val="28"/>
          <w:szCs w:val="28"/>
        </w:rPr>
      </w:pPr>
      <w:r>
        <w:rPr>
          <w:rFonts w:hint="eastAsia" w:asciiTheme="minorEastAsia" w:hAnsiTheme="minorEastAsia"/>
          <w:b/>
          <w:sz w:val="28"/>
          <w:szCs w:val="28"/>
        </w:rPr>
        <w:t>【</w:t>
      </w:r>
      <w:r>
        <w:rPr>
          <w:rFonts w:hint="eastAsia" w:asciiTheme="minorEastAsia" w:hAnsiTheme="minorEastAsia"/>
          <w:b/>
          <w:sz w:val="28"/>
          <w:szCs w:val="28"/>
          <w:lang w:val="en-US" w:eastAsia="zh-CN"/>
        </w:rPr>
        <w:t>研究</w:t>
      </w:r>
      <w:r>
        <w:rPr>
          <w:rFonts w:hint="eastAsia" w:asciiTheme="minorEastAsia" w:hAnsiTheme="minorEastAsia"/>
          <w:b/>
          <w:sz w:val="28"/>
          <w:szCs w:val="28"/>
        </w:rPr>
        <w:t>主题</w:t>
      </w:r>
      <w:r>
        <w:rPr>
          <w:rFonts w:hint="eastAsia" w:asciiTheme="minorEastAsia" w:hAnsiTheme="minorEastAsia"/>
          <w:b/>
          <w:sz w:val="28"/>
          <w:szCs w:val="28"/>
          <w:lang w:val="en-US" w:eastAsia="zh-CN"/>
        </w:rPr>
        <w:t>参考方向</w:t>
      </w:r>
      <w:r>
        <w:rPr>
          <w:rFonts w:hint="eastAsia" w:asciiTheme="minorEastAsia" w:hAnsiTheme="minorEastAsia"/>
          <w:b/>
          <w:sz w:val="28"/>
          <w:szCs w:val="28"/>
        </w:rPr>
        <w:t>】</w:t>
      </w:r>
      <w:bookmarkStart w:id="0" w:name="_GoBack"/>
      <w:bookmarkEnd w:id="0"/>
    </w:p>
    <w:p>
      <w:pPr>
        <w:widowControl/>
        <w:ind w:firstLine="560" w:firstLineChars="200"/>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以下心理健康方面仅供参考，请根据团队感兴趣研究方向设置更有针对性的项目名称。</w:t>
      </w:r>
    </w:p>
    <w:p>
      <w:pPr>
        <w:spacing w:line="360" w:lineRule="auto"/>
        <w:rPr>
          <w:rFonts w:asciiTheme="minorEastAsia" w:hAnsiTheme="minorEastAsia"/>
          <w:b/>
          <w:sz w:val="28"/>
          <w:szCs w:val="28"/>
        </w:rPr>
      </w:pPr>
      <w:r>
        <w:rPr>
          <w:rFonts w:hint="eastAsia" w:asciiTheme="minorEastAsia" w:hAnsiTheme="minorEastAsia"/>
          <w:b/>
          <w:sz w:val="28"/>
          <w:szCs w:val="28"/>
        </w:rPr>
        <w:t>（一）大学生活适应</w:t>
      </w:r>
    </w:p>
    <w:p>
      <w:pPr>
        <w:spacing w:line="360" w:lineRule="auto"/>
        <w:rPr>
          <w:rFonts w:asciiTheme="minorEastAsia" w:hAnsiTheme="minorEastAsia"/>
          <w:sz w:val="28"/>
          <w:szCs w:val="28"/>
        </w:rPr>
      </w:pPr>
      <w:r>
        <w:rPr>
          <w:rFonts w:asciiTheme="minorEastAsia" w:hAnsiTheme="minorEastAsia"/>
          <w:sz w:val="28"/>
          <w:szCs w:val="28"/>
        </w:rPr>
        <w:t>1</w:t>
      </w:r>
      <w:r>
        <w:rPr>
          <w:rFonts w:hint="eastAsia" w:asciiTheme="minorEastAsia" w:hAnsiTheme="minorEastAsia"/>
          <w:sz w:val="28"/>
          <w:szCs w:val="28"/>
        </w:rPr>
        <w:t>.情绪认知与适应</w:t>
      </w:r>
    </w:p>
    <w:p>
      <w:pPr>
        <w:spacing w:line="360" w:lineRule="auto"/>
        <w:rPr>
          <w:rFonts w:asciiTheme="minorEastAsia" w:hAnsiTheme="minorEastAsia"/>
          <w:sz w:val="28"/>
          <w:szCs w:val="28"/>
        </w:rPr>
      </w:pPr>
      <w:r>
        <w:rPr>
          <w:rFonts w:asciiTheme="minorEastAsia" w:hAnsiTheme="minorEastAsia"/>
          <w:sz w:val="28"/>
          <w:szCs w:val="28"/>
        </w:rPr>
        <w:t>2</w:t>
      </w:r>
      <w:r>
        <w:rPr>
          <w:rFonts w:hint="eastAsia" w:asciiTheme="minorEastAsia" w:hAnsiTheme="minorEastAsia"/>
          <w:sz w:val="28"/>
          <w:szCs w:val="28"/>
        </w:rPr>
        <w:t>.常见的人际交往障碍与社交能力训练</w:t>
      </w:r>
    </w:p>
    <w:p>
      <w:pPr>
        <w:spacing w:line="360" w:lineRule="auto"/>
        <w:rPr>
          <w:rFonts w:asciiTheme="minorEastAsia" w:hAnsiTheme="minorEastAsia"/>
          <w:sz w:val="28"/>
          <w:szCs w:val="28"/>
        </w:rPr>
      </w:pPr>
      <w:r>
        <w:rPr>
          <w:rFonts w:asciiTheme="minorEastAsia" w:hAnsiTheme="minorEastAsia"/>
          <w:sz w:val="28"/>
          <w:szCs w:val="28"/>
        </w:rPr>
        <w:t>3</w:t>
      </w:r>
      <w:r>
        <w:rPr>
          <w:rFonts w:hint="eastAsia" w:asciiTheme="minorEastAsia" w:hAnsiTheme="minorEastAsia"/>
          <w:sz w:val="28"/>
          <w:szCs w:val="28"/>
        </w:rPr>
        <w:t>.如何构建和谐的导学关系</w:t>
      </w:r>
    </w:p>
    <w:p>
      <w:pPr>
        <w:spacing w:line="360" w:lineRule="auto"/>
        <w:rPr>
          <w:rFonts w:asciiTheme="minorEastAsia" w:hAnsiTheme="minorEastAsia"/>
          <w:sz w:val="28"/>
          <w:szCs w:val="28"/>
        </w:rPr>
      </w:pPr>
      <w:r>
        <w:rPr>
          <w:rFonts w:asciiTheme="minorEastAsia" w:hAnsiTheme="minorEastAsia"/>
          <w:sz w:val="28"/>
          <w:szCs w:val="28"/>
        </w:rPr>
        <w:t>4</w:t>
      </w:r>
      <w:r>
        <w:rPr>
          <w:rFonts w:hint="eastAsia" w:asciiTheme="minorEastAsia" w:hAnsiTheme="minorEastAsia"/>
          <w:sz w:val="28"/>
          <w:szCs w:val="28"/>
        </w:rPr>
        <w:t>.如何构建和谐的寝室关系</w:t>
      </w:r>
      <w:r>
        <w:rPr>
          <w:rFonts w:asciiTheme="minorEastAsia" w:hAnsiTheme="minorEastAsia"/>
          <w:sz w:val="28"/>
          <w:szCs w:val="28"/>
        </w:rPr>
        <w:t xml:space="preserve"> </w:t>
      </w:r>
    </w:p>
    <w:p>
      <w:pPr>
        <w:spacing w:line="360" w:lineRule="auto"/>
        <w:rPr>
          <w:rFonts w:asciiTheme="minorEastAsia" w:hAnsiTheme="minorEastAsia"/>
          <w:sz w:val="28"/>
          <w:szCs w:val="28"/>
        </w:rPr>
      </w:pPr>
      <w:r>
        <w:rPr>
          <w:rFonts w:asciiTheme="minorEastAsia" w:hAnsiTheme="minorEastAsia"/>
          <w:sz w:val="28"/>
          <w:szCs w:val="28"/>
        </w:rPr>
        <w:t>5.</w:t>
      </w:r>
      <w:r>
        <w:rPr>
          <w:rFonts w:hint="eastAsia" w:asciiTheme="minorEastAsia" w:hAnsiTheme="minorEastAsia"/>
          <w:sz w:val="28"/>
          <w:szCs w:val="28"/>
        </w:rPr>
        <w:t>如何构建自我的社会支持系统</w:t>
      </w:r>
    </w:p>
    <w:p>
      <w:pPr>
        <w:spacing w:line="360" w:lineRule="auto"/>
        <w:rPr>
          <w:rFonts w:asciiTheme="minorEastAsia" w:hAnsiTheme="minorEastAsia"/>
          <w:b/>
          <w:sz w:val="28"/>
          <w:szCs w:val="28"/>
        </w:rPr>
      </w:pPr>
      <w:r>
        <w:rPr>
          <w:rFonts w:hint="eastAsia" w:asciiTheme="minorEastAsia" w:hAnsiTheme="minorEastAsia"/>
          <w:b/>
          <w:sz w:val="28"/>
          <w:szCs w:val="28"/>
        </w:rPr>
        <w:t xml:space="preserve">（二）个体成长 </w:t>
      </w:r>
    </w:p>
    <w:p>
      <w:pPr>
        <w:spacing w:line="360" w:lineRule="auto"/>
        <w:rPr>
          <w:rFonts w:asciiTheme="minorEastAsia" w:hAnsiTheme="minorEastAsia"/>
          <w:sz w:val="28"/>
          <w:szCs w:val="28"/>
        </w:rPr>
      </w:pPr>
      <w:r>
        <w:rPr>
          <w:rFonts w:asciiTheme="minorEastAsia" w:hAnsiTheme="minorEastAsia"/>
          <w:sz w:val="28"/>
          <w:szCs w:val="28"/>
        </w:rPr>
        <w:t>1</w:t>
      </w:r>
      <w:r>
        <w:rPr>
          <w:rFonts w:hint="eastAsia" w:asciiTheme="minorEastAsia" w:hAnsiTheme="minorEastAsia"/>
          <w:sz w:val="28"/>
          <w:szCs w:val="28"/>
        </w:rPr>
        <w:t>.自我认知与心理测评</w:t>
      </w:r>
    </w:p>
    <w:p>
      <w:pPr>
        <w:spacing w:line="360" w:lineRule="auto"/>
        <w:rPr>
          <w:rFonts w:asciiTheme="minorEastAsia" w:hAnsiTheme="minorEastAsia"/>
          <w:sz w:val="28"/>
          <w:szCs w:val="28"/>
        </w:rPr>
      </w:pPr>
      <w:r>
        <w:rPr>
          <w:rFonts w:asciiTheme="minorEastAsia" w:hAnsiTheme="minorEastAsia"/>
          <w:sz w:val="28"/>
          <w:szCs w:val="28"/>
        </w:rPr>
        <w:t>2</w:t>
      </w:r>
      <w:r>
        <w:rPr>
          <w:rFonts w:hint="eastAsia" w:asciiTheme="minorEastAsia" w:hAnsiTheme="minorEastAsia"/>
          <w:sz w:val="28"/>
          <w:szCs w:val="28"/>
        </w:rPr>
        <w:t>.性格剖析与自我成长</w:t>
      </w:r>
    </w:p>
    <w:p>
      <w:pPr>
        <w:spacing w:line="360" w:lineRule="auto"/>
        <w:rPr>
          <w:rFonts w:asciiTheme="minorEastAsia" w:hAnsiTheme="minorEastAsia"/>
          <w:sz w:val="28"/>
          <w:szCs w:val="28"/>
        </w:rPr>
      </w:pPr>
      <w:r>
        <w:rPr>
          <w:rFonts w:asciiTheme="minorEastAsia" w:hAnsiTheme="minorEastAsia"/>
          <w:sz w:val="28"/>
          <w:szCs w:val="28"/>
        </w:rPr>
        <w:t>3</w:t>
      </w:r>
      <w:r>
        <w:rPr>
          <w:rFonts w:hint="eastAsia" w:asciiTheme="minorEastAsia" w:hAnsiTheme="minorEastAsia"/>
          <w:sz w:val="28"/>
          <w:szCs w:val="28"/>
        </w:rPr>
        <w:t>.人生理想与生涯规划</w:t>
      </w:r>
    </w:p>
    <w:p>
      <w:pPr>
        <w:spacing w:line="360" w:lineRule="auto"/>
        <w:rPr>
          <w:rFonts w:asciiTheme="minorEastAsia" w:hAnsiTheme="minorEastAsia"/>
          <w:sz w:val="28"/>
          <w:szCs w:val="28"/>
        </w:rPr>
      </w:pPr>
      <w:r>
        <w:rPr>
          <w:rFonts w:asciiTheme="minorEastAsia" w:hAnsiTheme="minorEastAsia"/>
          <w:sz w:val="28"/>
          <w:szCs w:val="28"/>
        </w:rPr>
        <w:t>4</w:t>
      </w:r>
      <w:r>
        <w:rPr>
          <w:rFonts w:hint="eastAsia" w:asciiTheme="minorEastAsia" w:hAnsiTheme="minorEastAsia"/>
          <w:sz w:val="28"/>
          <w:szCs w:val="28"/>
        </w:rPr>
        <w:t>.时间管理能力训练</w:t>
      </w:r>
    </w:p>
    <w:p>
      <w:pPr>
        <w:spacing w:line="360" w:lineRule="auto"/>
        <w:rPr>
          <w:rFonts w:asciiTheme="minorEastAsia" w:hAnsiTheme="minorEastAsia"/>
          <w:sz w:val="28"/>
          <w:szCs w:val="28"/>
        </w:rPr>
      </w:pPr>
      <w:r>
        <w:rPr>
          <w:rFonts w:asciiTheme="minorEastAsia" w:hAnsiTheme="minorEastAsia"/>
          <w:sz w:val="28"/>
          <w:szCs w:val="28"/>
        </w:rPr>
        <w:t>5</w:t>
      </w:r>
      <w:r>
        <w:rPr>
          <w:rFonts w:hint="eastAsia" w:asciiTheme="minorEastAsia" w:hAnsiTheme="minorEastAsia"/>
          <w:sz w:val="28"/>
          <w:szCs w:val="28"/>
        </w:rPr>
        <w:t>.情绪管理能力训练</w:t>
      </w:r>
    </w:p>
    <w:p>
      <w:pPr>
        <w:spacing w:line="360" w:lineRule="auto"/>
        <w:rPr>
          <w:rFonts w:asciiTheme="minorEastAsia" w:hAnsiTheme="minorEastAsia"/>
          <w:sz w:val="28"/>
          <w:szCs w:val="28"/>
        </w:rPr>
      </w:pPr>
      <w:r>
        <w:rPr>
          <w:rFonts w:asciiTheme="minorEastAsia" w:hAnsiTheme="minorEastAsia"/>
          <w:sz w:val="28"/>
          <w:szCs w:val="28"/>
        </w:rPr>
        <w:t>6</w:t>
      </w:r>
      <w:r>
        <w:rPr>
          <w:rFonts w:hint="eastAsia" w:asciiTheme="minorEastAsia" w:hAnsiTheme="minorEastAsia"/>
          <w:sz w:val="28"/>
          <w:szCs w:val="28"/>
        </w:rPr>
        <w:t>.价值取向与自我修炼</w:t>
      </w:r>
    </w:p>
    <w:p>
      <w:pPr>
        <w:spacing w:line="360" w:lineRule="auto"/>
        <w:rPr>
          <w:rFonts w:asciiTheme="minorEastAsia" w:hAnsiTheme="minorEastAsia"/>
          <w:sz w:val="28"/>
          <w:szCs w:val="28"/>
        </w:rPr>
      </w:pPr>
      <w:r>
        <w:rPr>
          <w:rFonts w:asciiTheme="minorEastAsia" w:hAnsiTheme="minorEastAsia"/>
          <w:sz w:val="28"/>
          <w:szCs w:val="28"/>
        </w:rPr>
        <w:t>7</w:t>
      </w:r>
      <w:r>
        <w:rPr>
          <w:rFonts w:hint="eastAsia" w:asciiTheme="minorEastAsia" w:hAnsiTheme="minorEastAsia"/>
          <w:sz w:val="28"/>
          <w:szCs w:val="28"/>
        </w:rPr>
        <w:t>.职业生涯规划</w:t>
      </w:r>
    </w:p>
    <w:p>
      <w:pPr>
        <w:spacing w:line="360" w:lineRule="auto"/>
        <w:rPr>
          <w:rFonts w:asciiTheme="minorEastAsia" w:hAnsiTheme="minorEastAsia"/>
          <w:b/>
          <w:sz w:val="28"/>
          <w:szCs w:val="28"/>
        </w:rPr>
      </w:pPr>
      <w:r>
        <w:rPr>
          <w:rFonts w:hint="eastAsia" w:asciiTheme="minorEastAsia" w:hAnsiTheme="minorEastAsia"/>
          <w:b/>
          <w:sz w:val="28"/>
          <w:szCs w:val="28"/>
        </w:rPr>
        <w:t>（三）学业指导</w:t>
      </w:r>
    </w:p>
    <w:p>
      <w:pPr>
        <w:spacing w:line="360" w:lineRule="auto"/>
        <w:rPr>
          <w:rFonts w:asciiTheme="minorEastAsia" w:hAnsiTheme="minorEastAsia"/>
          <w:sz w:val="28"/>
          <w:szCs w:val="28"/>
        </w:rPr>
      </w:pPr>
      <w:r>
        <w:rPr>
          <w:rFonts w:hint="eastAsia" w:asciiTheme="minorEastAsia" w:hAnsiTheme="minorEastAsia"/>
          <w:sz w:val="28"/>
          <w:szCs w:val="28"/>
        </w:rPr>
        <w:t>1.学业规划与学习技巧指导</w:t>
      </w:r>
    </w:p>
    <w:p>
      <w:pPr>
        <w:spacing w:line="360" w:lineRule="auto"/>
        <w:rPr>
          <w:rFonts w:asciiTheme="minorEastAsia" w:hAnsiTheme="minorEastAsia"/>
          <w:sz w:val="28"/>
          <w:szCs w:val="28"/>
        </w:rPr>
      </w:pPr>
      <w:r>
        <w:rPr>
          <w:rFonts w:hint="eastAsia" w:asciiTheme="minorEastAsia" w:hAnsiTheme="minorEastAsia"/>
          <w:sz w:val="28"/>
          <w:szCs w:val="28"/>
        </w:rPr>
        <w:t>2.常见学业问题与心理调适</w:t>
      </w:r>
    </w:p>
    <w:p>
      <w:pPr>
        <w:spacing w:line="360" w:lineRule="auto"/>
        <w:rPr>
          <w:rFonts w:asciiTheme="minorEastAsia" w:hAnsiTheme="minorEastAsia"/>
          <w:sz w:val="28"/>
          <w:szCs w:val="28"/>
        </w:rPr>
      </w:pPr>
      <w:r>
        <w:rPr>
          <w:rFonts w:hint="eastAsia" w:asciiTheme="minorEastAsia" w:hAnsiTheme="minorEastAsia"/>
          <w:sz w:val="28"/>
          <w:szCs w:val="28"/>
        </w:rPr>
        <w:t>3.如何应对学业压力</w:t>
      </w:r>
    </w:p>
    <w:p>
      <w:pPr>
        <w:spacing w:line="360" w:lineRule="auto"/>
        <w:rPr>
          <w:rFonts w:asciiTheme="minorEastAsia" w:hAnsiTheme="minorEastAsia"/>
          <w:sz w:val="28"/>
          <w:szCs w:val="28"/>
        </w:rPr>
      </w:pPr>
      <w:r>
        <w:rPr>
          <w:rFonts w:asciiTheme="minorEastAsia" w:hAnsiTheme="minorEastAsia"/>
          <w:sz w:val="28"/>
          <w:szCs w:val="28"/>
        </w:rPr>
        <w:t>4</w:t>
      </w:r>
      <w:r>
        <w:rPr>
          <w:rFonts w:hint="eastAsia" w:asciiTheme="minorEastAsia" w:hAnsiTheme="minorEastAsia"/>
          <w:sz w:val="28"/>
          <w:szCs w:val="28"/>
        </w:rPr>
        <w:t>.意志力与自我管理</w:t>
      </w:r>
    </w:p>
    <w:p>
      <w:pPr>
        <w:spacing w:line="360" w:lineRule="auto"/>
        <w:rPr>
          <w:rFonts w:asciiTheme="minorEastAsia" w:hAnsiTheme="minorEastAsia"/>
          <w:sz w:val="28"/>
          <w:szCs w:val="28"/>
        </w:rPr>
      </w:pPr>
      <w:r>
        <w:rPr>
          <w:rFonts w:asciiTheme="minorEastAsia" w:hAnsiTheme="minorEastAsia"/>
          <w:sz w:val="28"/>
          <w:szCs w:val="28"/>
        </w:rPr>
        <w:t>5</w:t>
      </w:r>
      <w:r>
        <w:rPr>
          <w:rFonts w:hint="eastAsia" w:asciiTheme="minorEastAsia" w:hAnsiTheme="minorEastAsia"/>
          <w:sz w:val="28"/>
          <w:szCs w:val="28"/>
        </w:rPr>
        <w:t>.团队协作能力训练</w:t>
      </w:r>
    </w:p>
    <w:p>
      <w:pPr>
        <w:spacing w:line="360" w:lineRule="auto"/>
        <w:rPr>
          <w:rFonts w:asciiTheme="minorEastAsia" w:hAnsiTheme="minorEastAsia"/>
          <w:sz w:val="28"/>
          <w:szCs w:val="28"/>
        </w:rPr>
      </w:pPr>
      <w:r>
        <w:rPr>
          <w:rFonts w:asciiTheme="minorEastAsia" w:hAnsiTheme="minorEastAsia"/>
          <w:sz w:val="28"/>
          <w:szCs w:val="28"/>
        </w:rPr>
        <w:t>6</w:t>
      </w:r>
      <w:r>
        <w:rPr>
          <w:rFonts w:hint="eastAsia" w:asciiTheme="minorEastAsia" w:hAnsiTheme="minorEastAsia"/>
          <w:sz w:val="28"/>
          <w:szCs w:val="28"/>
        </w:rPr>
        <w:t>.习惯养成与学习能力培养</w:t>
      </w:r>
    </w:p>
    <w:p>
      <w:pPr>
        <w:spacing w:line="360" w:lineRule="auto"/>
        <w:rPr>
          <w:rFonts w:asciiTheme="minorEastAsia" w:hAnsiTheme="minorEastAsia"/>
          <w:sz w:val="28"/>
          <w:szCs w:val="28"/>
        </w:rPr>
      </w:pPr>
      <w:r>
        <w:rPr>
          <w:rFonts w:asciiTheme="minorEastAsia" w:hAnsiTheme="minorEastAsia"/>
          <w:sz w:val="28"/>
          <w:szCs w:val="28"/>
        </w:rPr>
        <w:t>7.</w:t>
      </w:r>
      <w:r>
        <w:rPr>
          <w:rFonts w:hint="eastAsia" w:asciiTheme="minorEastAsia" w:hAnsiTheme="minorEastAsia"/>
          <w:sz w:val="28"/>
          <w:szCs w:val="28"/>
        </w:rPr>
        <w:t>未来专业发展方向规划</w:t>
      </w:r>
    </w:p>
    <w:p>
      <w:pPr>
        <w:spacing w:line="360" w:lineRule="auto"/>
        <w:rPr>
          <w:rFonts w:asciiTheme="minorEastAsia" w:hAnsiTheme="minorEastAsia"/>
          <w:b/>
          <w:sz w:val="28"/>
          <w:szCs w:val="28"/>
        </w:rPr>
      </w:pPr>
      <w:r>
        <w:rPr>
          <w:rFonts w:hint="eastAsia" w:asciiTheme="minorEastAsia" w:hAnsiTheme="minorEastAsia"/>
          <w:b/>
          <w:sz w:val="28"/>
          <w:szCs w:val="28"/>
        </w:rPr>
        <w:t>（四）生命教育</w:t>
      </w:r>
    </w:p>
    <w:p>
      <w:pPr>
        <w:spacing w:line="360" w:lineRule="auto"/>
        <w:rPr>
          <w:rFonts w:asciiTheme="minorEastAsia" w:hAnsiTheme="minorEastAsia"/>
          <w:sz w:val="28"/>
          <w:szCs w:val="28"/>
        </w:rPr>
      </w:pPr>
      <w:r>
        <w:rPr>
          <w:rFonts w:hint="eastAsia" w:asciiTheme="minorEastAsia" w:hAnsiTheme="minorEastAsia"/>
          <w:sz w:val="28"/>
          <w:szCs w:val="28"/>
        </w:rPr>
        <w:t>1.人生价值与自我实现</w:t>
      </w:r>
    </w:p>
    <w:p>
      <w:pPr>
        <w:spacing w:line="360" w:lineRule="auto"/>
        <w:rPr>
          <w:rFonts w:asciiTheme="minorEastAsia" w:hAnsiTheme="minorEastAsia"/>
          <w:sz w:val="28"/>
          <w:szCs w:val="28"/>
        </w:rPr>
      </w:pPr>
      <w:r>
        <w:rPr>
          <w:rFonts w:hint="eastAsia" w:asciiTheme="minorEastAsia" w:hAnsiTheme="minorEastAsia"/>
          <w:sz w:val="28"/>
          <w:szCs w:val="28"/>
        </w:rPr>
        <w:t>2.情感体验与爱的教育</w:t>
      </w:r>
    </w:p>
    <w:p>
      <w:pPr>
        <w:spacing w:line="360" w:lineRule="auto"/>
        <w:rPr>
          <w:rFonts w:asciiTheme="minorEastAsia" w:hAnsiTheme="minorEastAsia"/>
          <w:sz w:val="28"/>
          <w:szCs w:val="28"/>
        </w:rPr>
      </w:pPr>
      <w:r>
        <w:rPr>
          <w:rFonts w:hint="eastAsia" w:asciiTheme="minorEastAsia" w:hAnsiTheme="minorEastAsia"/>
          <w:sz w:val="28"/>
          <w:szCs w:val="28"/>
        </w:rPr>
        <w:t>3.健康管理和生活方式养成</w:t>
      </w:r>
    </w:p>
    <w:p>
      <w:pPr>
        <w:spacing w:line="360" w:lineRule="auto"/>
        <w:rPr>
          <w:rFonts w:asciiTheme="minorEastAsia" w:hAnsiTheme="minorEastAsia"/>
          <w:sz w:val="28"/>
          <w:szCs w:val="28"/>
        </w:rPr>
      </w:pPr>
      <w:r>
        <w:rPr>
          <w:rFonts w:hint="eastAsia" w:asciiTheme="minorEastAsia" w:hAnsiTheme="minorEastAsia"/>
          <w:sz w:val="28"/>
          <w:szCs w:val="28"/>
        </w:rPr>
        <w:t>4.如何悦纳自我</w:t>
      </w:r>
    </w:p>
    <w:p>
      <w:pPr>
        <w:spacing w:line="360" w:lineRule="auto"/>
        <w:rPr>
          <w:rFonts w:asciiTheme="minorEastAsia" w:hAnsiTheme="minorEastAsia"/>
          <w:sz w:val="28"/>
          <w:szCs w:val="28"/>
        </w:rPr>
      </w:pPr>
      <w:r>
        <w:rPr>
          <w:rFonts w:hint="eastAsia" w:asciiTheme="minorEastAsia" w:hAnsiTheme="minorEastAsia"/>
          <w:sz w:val="28"/>
          <w:szCs w:val="28"/>
        </w:rPr>
        <w:t>5.如何积极面对人生</w:t>
      </w:r>
    </w:p>
    <w:p>
      <w:pPr>
        <w:spacing w:line="360" w:lineRule="auto"/>
        <w:rPr>
          <w:rFonts w:asciiTheme="minorEastAsia" w:hAnsiTheme="minorEastAsia"/>
          <w:sz w:val="28"/>
          <w:szCs w:val="28"/>
        </w:rPr>
      </w:pPr>
      <w:r>
        <w:rPr>
          <w:rFonts w:hint="eastAsia" w:asciiTheme="minorEastAsia" w:hAnsiTheme="minorEastAsia"/>
          <w:sz w:val="28"/>
          <w:szCs w:val="28"/>
        </w:rPr>
        <w:t>6.如何提升幸福感</w:t>
      </w:r>
    </w:p>
    <w:p>
      <w:pPr>
        <w:widowControl/>
        <w:textAlignment w:val="baseline"/>
        <w:rPr>
          <w:rFonts w:hint="eastAsia" w:ascii="宋体" w:hAnsi="宋体" w:eastAsia="宋体" w:cs="宋体"/>
          <w:color w:val="00000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6F3"/>
    <w:rsid w:val="00023821"/>
    <w:rsid w:val="00225806"/>
    <w:rsid w:val="0035449C"/>
    <w:rsid w:val="0039235C"/>
    <w:rsid w:val="003969EC"/>
    <w:rsid w:val="004C045A"/>
    <w:rsid w:val="004E6086"/>
    <w:rsid w:val="005A5132"/>
    <w:rsid w:val="00777879"/>
    <w:rsid w:val="00921E75"/>
    <w:rsid w:val="009A7B9C"/>
    <w:rsid w:val="00C23CDE"/>
    <w:rsid w:val="00CF3C21"/>
    <w:rsid w:val="00F856F3"/>
    <w:rsid w:val="00FB2AB4"/>
    <w:rsid w:val="116541BB"/>
    <w:rsid w:val="4C552A3C"/>
    <w:rsid w:val="796A7CF7"/>
    <w:rsid w:val="DFFF0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semiHidden/>
    <w:qFormat/>
    <w:uiPriority w:val="99"/>
    <w:rPr>
      <w:sz w:val="18"/>
      <w:szCs w:val="18"/>
    </w:rPr>
  </w:style>
  <w:style w:type="character" w:customStyle="1" w:styleId="8">
    <w:name w:val="页脚 字符"/>
    <w:basedOn w:val="6"/>
    <w:link w:val="3"/>
    <w:semiHidden/>
    <w:qFormat/>
    <w:uiPriority w:val="99"/>
    <w:rPr>
      <w:sz w:val="18"/>
      <w:szCs w:val="18"/>
    </w:rPr>
  </w:style>
  <w:style w:type="character" w:customStyle="1" w:styleId="9">
    <w:name w:val="标题 2 字符"/>
    <w:basedOn w:val="6"/>
    <w:link w:val="2"/>
    <w:qFormat/>
    <w:uiPriority w:val="9"/>
    <w:rPr>
      <w:rFonts w:ascii="宋体" w:hAnsi="宋体" w:eastAsia="宋体" w:cs="宋体"/>
      <w:b/>
      <w:bCs/>
      <w:kern w:val="0"/>
      <w:sz w:val="36"/>
      <w:szCs w:val="36"/>
    </w:rPr>
  </w:style>
  <w:style w:type="paragraph" w:customStyle="1" w:styleId="10">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73</Words>
  <Characters>417</Characters>
  <Lines>3</Lines>
  <Paragraphs>1</Paragraphs>
  <TotalTime>31</TotalTime>
  <ScaleCrop>false</ScaleCrop>
  <LinksUpToDate>false</LinksUpToDate>
  <CharactersWithSpaces>489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2015-09-22T11:44:00Z</dcterms:created>
  <dc:creator>微软用户</dc:creator>
  <cp:lastModifiedBy>Administrator</cp:lastModifiedBy>
  <dcterms:modified xsi:type="dcterms:W3CDTF">2021-03-17T06:39:29Z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