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D855">
      <w:pPr>
        <w:tabs>
          <w:tab w:val="left" w:pos="567"/>
          <w:tab w:val="right" w:pos="8306"/>
        </w:tabs>
        <w:jc w:val="both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附件：</w:t>
      </w:r>
    </w:p>
    <w:p w14:paraId="21F8103D">
      <w:pPr>
        <w:keepNext w:val="0"/>
        <w:keepLines w:val="0"/>
        <w:pageBreakBefore w:val="0"/>
        <w:widowControl w:val="0"/>
        <w:tabs>
          <w:tab w:val="left" w:pos="567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浙江大学校园文明学生监督队伍志愿者报名表</w:t>
      </w:r>
    </w:p>
    <w:tbl>
      <w:tblPr>
        <w:tblStyle w:val="8"/>
        <w:tblW w:w="8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87"/>
        <w:gridCol w:w="1670"/>
        <w:gridCol w:w="1940"/>
        <w:gridCol w:w="1673"/>
      </w:tblGrid>
      <w:tr w14:paraId="23B5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66" w:type="dxa"/>
            <w:vAlign w:val="center"/>
          </w:tcPr>
          <w:p w14:paraId="4493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1687" w:type="dxa"/>
            <w:vAlign w:val="center"/>
          </w:tcPr>
          <w:p w14:paraId="72B2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14:paraId="329A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学院（系）</w:t>
            </w:r>
          </w:p>
        </w:tc>
        <w:tc>
          <w:tcPr>
            <w:tcW w:w="1940" w:type="dxa"/>
            <w:vAlign w:val="center"/>
          </w:tcPr>
          <w:p w14:paraId="6C3E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0D5E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>照片</w:t>
            </w:r>
          </w:p>
        </w:tc>
      </w:tr>
      <w:tr w14:paraId="1775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66" w:type="dxa"/>
            <w:vAlign w:val="center"/>
          </w:tcPr>
          <w:p w14:paraId="2A46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别</w:t>
            </w:r>
          </w:p>
        </w:tc>
        <w:tc>
          <w:tcPr>
            <w:tcW w:w="1687" w:type="dxa"/>
            <w:vAlign w:val="center"/>
          </w:tcPr>
          <w:p w14:paraId="7DFC9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14:paraId="5D7BA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专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业</w:t>
            </w:r>
          </w:p>
        </w:tc>
        <w:tc>
          <w:tcPr>
            <w:tcW w:w="1940" w:type="dxa"/>
            <w:vAlign w:val="center"/>
          </w:tcPr>
          <w:p w14:paraId="6CE42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tcBorders/>
            <w:vAlign w:val="center"/>
          </w:tcPr>
          <w:p w14:paraId="16046C91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</w:tr>
      <w:tr w14:paraId="50D8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66" w:type="dxa"/>
            <w:vAlign w:val="center"/>
          </w:tcPr>
          <w:p w14:paraId="0F00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号</w:t>
            </w:r>
          </w:p>
        </w:tc>
        <w:tc>
          <w:tcPr>
            <w:tcW w:w="1687" w:type="dxa"/>
            <w:vAlign w:val="center"/>
          </w:tcPr>
          <w:p w14:paraId="0F8D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14:paraId="41C49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1940" w:type="dxa"/>
            <w:vAlign w:val="center"/>
          </w:tcPr>
          <w:p w14:paraId="2F2D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tcBorders/>
            <w:vAlign w:val="center"/>
          </w:tcPr>
          <w:p w14:paraId="75F4B663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</w:tr>
      <w:tr w14:paraId="00C4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66" w:type="dxa"/>
            <w:vAlign w:val="center"/>
          </w:tcPr>
          <w:p w14:paraId="374E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手机号码</w:t>
            </w:r>
          </w:p>
        </w:tc>
        <w:tc>
          <w:tcPr>
            <w:tcW w:w="1687" w:type="dxa"/>
            <w:vAlign w:val="center"/>
          </w:tcPr>
          <w:p w14:paraId="5B0B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14:paraId="755E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常用邮箱</w:t>
            </w:r>
          </w:p>
        </w:tc>
        <w:tc>
          <w:tcPr>
            <w:tcW w:w="1940" w:type="dxa"/>
            <w:vAlign w:val="center"/>
          </w:tcPr>
          <w:p w14:paraId="5397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tcBorders/>
            <w:vAlign w:val="center"/>
          </w:tcPr>
          <w:p w14:paraId="124E1F88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</w:tr>
      <w:tr w14:paraId="7F67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66" w:type="dxa"/>
            <w:vAlign w:val="center"/>
          </w:tcPr>
          <w:p w14:paraId="18A5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服务时间段</w:t>
            </w:r>
          </w:p>
        </w:tc>
        <w:tc>
          <w:tcPr>
            <w:tcW w:w="6970" w:type="dxa"/>
            <w:gridSpan w:val="4"/>
            <w:vAlign w:val="center"/>
          </w:tcPr>
          <w:p w14:paraId="1FB50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</w:tc>
      </w:tr>
      <w:tr w14:paraId="696E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5" w:hRule="atLeast"/>
          <w:jc w:val="center"/>
        </w:trPr>
        <w:tc>
          <w:tcPr>
            <w:tcW w:w="1666" w:type="dxa"/>
            <w:vAlign w:val="center"/>
          </w:tcPr>
          <w:p w14:paraId="38E0CAE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个</w:t>
            </w:r>
          </w:p>
          <w:p w14:paraId="22D416C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人</w:t>
            </w:r>
          </w:p>
          <w:p w14:paraId="3D7B49A8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志</w:t>
            </w:r>
          </w:p>
          <w:p w14:paraId="3DC578B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愿</w:t>
            </w:r>
          </w:p>
          <w:p w14:paraId="5BB3DCCA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者</w:t>
            </w:r>
          </w:p>
          <w:p w14:paraId="1E2A1DF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活</w:t>
            </w:r>
          </w:p>
          <w:p w14:paraId="50CBFB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动</w:t>
            </w:r>
          </w:p>
          <w:p w14:paraId="3C6ADA4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经</w:t>
            </w:r>
          </w:p>
          <w:p w14:paraId="6A454E67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历</w:t>
            </w:r>
          </w:p>
          <w:p w14:paraId="7FDDB97A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简</w:t>
            </w:r>
          </w:p>
          <w:p w14:paraId="78218B6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介</w:t>
            </w:r>
          </w:p>
        </w:tc>
        <w:tc>
          <w:tcPr>
            <w:tcW w:w="6970" w:type="dxa"/>
            <w:gridSpan w:val="4"/>
          </w:tcPr>
          <w:p w14:paraId="39ED176D">
            <w:pPr>
              <w:spacing w:line="36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57A88EEE">
            <w:pPr>
              <w:spacing w:line="36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78803499">
            <w:pPr>
              <w:spacing w:line="36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</w:tbl>
    <w:p w14:paraId="58D23C07">
      <w:pPr>
        <w:rPr>
          <w:rFonts w:hint="eastAsia"/>
        </w:rPr>
      </w:pP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roidsans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egoe U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71"/>
    <w:rsid w:val="000A31D3"/>
    <w:rsid w:val="00361155"/>
    <w:rsid w:val="003E3B91"/>
    <w:rsid w:val="006D7F22"/>
    <w:rsid w:val="006F2B39"/>
    <w:rsid w:val="00793D0F"/>
    <w:rsid w:val="008B0D71"/>
    <w:rsid w:val="008B56FD"/>
    <w:rsid w:val="00996CD1"/>
    <w:rsid w:val="00AC22EB"/>
    <w:rsid w:val="00FF5625"/>
    <w:rsid w:val="3C7C6B4D"/>
    <w:rsid w:val="FF37F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droidsans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cs="宋体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droidsansfallback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cs="droidsansfallback"/>
      <w:sz w:val="18"/>
      <w:szCs w:val="18"/>
    </w:rPr>
  </w:style>
  <w:style w:type="paragraph" w:styleId="6">
    <w:name w:val="List"/>
    <w:basedOn w:val="3"/>
    <w:qFormat/>
    <w:uiPriority w:val="0"/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Internet 链接"/>
    <w:qFormat/>
    <w:uiPriority w:val="0"/>
    <w:rPr>
      <w:color w:val="000080"/>
      <w:u w:val="single"/>
      <w:lang w:val="zh-CN" w:eastAsia="zh-CN" w:bidi="zh-CN"/>
    </w:rPr>
  </w:style>
  <w:style w:type="paragraph" w:customStyle="1" w:styleId="13">
    <w:name w:val="标题样式"/>
    <w:basedOn w:val="1"/>
    <w:next w:val="3"/>
    <w:qFormat/>
    <w:uiPriority w:val="0"/>
    <w:pPr>
      <w:keepNext/>
      <w:spacing w:before="240" w:after="120"/>
    </w:pPr>
    <w:rPr>
      <w:rFonts w:ascii="Droid Sans Fallback" w:hAnsi="Droid Sans Fallback" w:eastAsia="Droid Sans Fallback" w:cs="Droid Sans Fallback"/>
      <w:sz w:val="28"/>
      <w:szCs w:val="28"/>
    </w:rPr>
  </w:style>
  <w:style w:type="paragraph" w:customStyle="1" w:styleId="14">
    <w:name w:val="索引"/>
    <w:basedOn w:val="1"/>
    <w:qFormat/>
    <w:uiPriority w:val="0"/>
    <w:pPr>
      <w:suppressLineNumbers/>
    </w:pPr>
    <w:rPr>
      <w:lang w:val="zh-CN" w:bidi="zh-CN"/>
    </w:rPr>
  </w:style>
  <w:style w:type="paragraph" w:customStyle="1" w:styleId="15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1</Lines>
  <Paragraphs>1</Paragraphs>
  <TotalTime>11</TotalTime>
  <ScaleCrop>false</ScaleCrop>
  <LinksUpToDate>false</LinksUpToDate>
  <CharactersWithSpaces>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2025-03-09T03:23:00Z</dcterms:created>
  <dc:creator>Da Xu</dc:creator>
  <cp:lastModifiedBy>liu</cp:lastModifiedBy>
  <dcterms:modified xsi:type="dcterms:W3CDTF">2025-10-01T09:28:39Z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FD5FB6F7FFF14B0E9ADB72DE260DB488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eyJoZGlkIjoiMWFhMmFlZWQzZTA5NzFiMzk3ZDYzYzU1NTY5MTU4MDYifQ==</vt:lpwstr>
  </property>
</Properties>
</file>