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2A583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705" w:lineRule="atLeast"/>
        <w:ind w:firstLine="300"/>
        <w:jc w:val="both"/>
        <w:rPr>
          <w:rStyle w:val="a8"/>
          <w:color w:val="000000"/>
          <w:sz w:val="28"/>
          <w:szCs w:val="28"/>
        </w:rPr>
      </w:pPr>
      <w:r>
        <w:rPr>
          <w:rStyle w:val="a8"/>
          <w:rFonts w:hint="eastAsia"/>
          <w:color w:val="000000"/>
          <w:sz w:val="28"/>
          <w:szCs w:val="28"/>
        </w:rPr>
        <w:t>附件2</w:t>
      </w:r>
    </w:p>
    <w:p w14:paraId="16943E80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705" w:lineRule="atLeast"/>
        <w:ind w:firstLine="300"/>
        <w:jc w:val="center"/>
        <w:rPr>
          <w:color w:val="000000"/>
          <w:sz w:val="28"/>
          <w:szCs w:val="28"/>
        </w:rPr>
      </w:pPr>
      <w:r>
        <w:rPr>
          <w:rStyle w:val="a8"/>
          <w:rFonts w:hint="eastAsia"/>
          <w:color w:val="000000"/>
          <w:sz w:val="28"/>
          <w:szCs w:val="28"/>
        </w:rPr>
        <w:t>浙江大学计划财务</w:t>
      </w:r>
      <w:proofErr w:type="gramStart"/>
      <w:r>
        <w:rPr>
          <w:rStyle w:val="a8"/>
          <w:rFonts w:hint="eastAsia"/>
          <w:color w:val="000000"/>
          <w:sz w:val="28"/>
          <w:szCs w:val="28"/>
        </w:rPr>
        <w:t>处关于</w:t>
      </w:r>
      <w:proofErr w:type="gramEnd"/>
      <w:r>
        <w:rPr>
          <w:rStyle w:val="a8"/>
          <w:rFonts w:hint="eastAsia"/>
          <w:color w:val="000000"/>
          <w:sz w:val="28"/>
          <w:szCs w:val="28"/>
        </w:rPr>
        <w:t>规范学生活动经费使用的通知</w:t>
      </w:r>
    </w:p>
    <w:p w14:paraId="502E78E9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705" w:lineRule="atLeast"/>
        <w:ind w:firstLine="645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浙大计发〔2017〕7号</w:t>
      </w:r>
    </w:p>
    <w:p w14:paraId="21E15644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为进一步规范学校学生活动经费的使用，提高经费使用效益，确保学生活动工作顺利进行，根据国家和学校有关财务管理规定，结合学校实际情况，特通知如下：</w:t>
      </w:r>
    </w:p>
    <w:p w14:paraId="5CB73D74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一、学生活动经费预算管理</w:t>
      </w:r>
    </w:p>
    <w:p w14:paraId="7CBD614E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一）计财处将学生活动经费从原部门预算总额度中切块单列，设立学生活动经费预算专户。由党委学生工作部、党委研究生工作部、团委、求是学院等相关主管部门提出年度预算申请，原则上以学生人数为测算依据。</w:t>
      </w:r>
    </w:p>
    <w:p w14:paraId="084AE932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（二）学生活动经费相关主管部门在学校批准的预算额度内使用经费，院系部分应划拨至各院系。</w:t>
      </w:r>
    </w:p>
    <w:p w14:paraId="3CE0E062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二、学生活动经费开支范围</w:t>
      </w:r>
    </w:p>
    <w:p w14:paraId="1A0CD271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（一）组织学生活动所必需的少量办公耗材、资料印刷费、交通费、差旅费、场租费以及服装、道具等设施材料的购置费或租赁费等。活动应优先选择校内场馆。服装购置原则上限文化衫。</w:t>
      </w:r>
    </w:p>
    <w:p w14:paraId="78F1ED6C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（二）学生活动过程中发生的必要的工作餐、小额食品（含饮用水）等，原则上工作餐</w:t>
      </w:r>
      <w:proofErr w:type="gramStart"/>
      <w:r>
        <w:rPr>
          <w:rFonts w:hint="eastAsia"/>
          <w:color w:val="000000"/>
          <w:sz w:val="28"/>
          <w:szCs w:val="28"/>
        </w:rPr>
        <w:t>限活动</w:t>
      </w:r>
      <w:proofErr w:type="gramEnd"/>
      <w:r>
        <w:rPr>
          <w:rFonts w:hint="eastAsia"/>
          <w:color w:val="000000"/>
          <w:sz w:val="28"/>
          <w:szCs w:val="28"/>
        </w:rPr>
        <w:t>期间。</w:t>
      </w:r>
    </w:p>
    <w:p w14:paraId="742E4729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（三）与学生活动密切相关的奖励金、小额奖品等，有捐赠的，不应重复发放。</w:t>
      </w:r>
    </w:p>
    <w:p w14:paraId="2E6CE4B6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（四）组织学生活动必需支付的酬金、劳务费。以下人员不得领取：</w:t>
      </w:r>
    </w:p>
    <w:p w14:paraId="228ED47D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</w:t>
      </w:r>
      <w:r>
        <w:rPr>
          <w:rStyle w:val="apple-converted-space"/>
          <w:rFonts w:hint="eastAsia"/>
          <w:color w:val="000000"/>
          <w:sz w:val="28"/>
          <w:szCs w:val="28"/>
        </w:rPr>
        <w:t> </w:t>
      </w:r>
      <w:r>
        <w:rPr>
          <w:rFonts w:hint="eastAsia"/>
          <w:color w:val="000000"/>
          <w:sz w:val="28"/>
          <w:szCs w:val="28"/>
        </w:rPr>
        <w:t>组织学生活动的本部门、本单位工作人员；</w:t>
      </w:r>
    </w:p>
    <w:p w14:paraId="5C7A85FE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</w:t>
      </w:r>
      <w:r>
        <w:rPr>
          <w:rStyle w:val="apple-converted-space"/>
          <w:rFonts w:hint="eastAsia"/>
          <w:color w:val="000000"/>
          <w:sz w:val="28"/>
          <w:szCs w:val="28"/>
        </w:rPr>
        <w:t> </w:t>
      </w:r>
      <w:r>
        <w:rPr>
          <w:rFonts w:hint="eastAsia"/>
          <w:color w:val="000000"/>
          <w:sz w:val="28"/>
          <w:szCs w:val="28"/>
        </w:rPr>
        <w:t>因履行本人岗位职责而参与活动的管理人员。</w:t>
      </w:r>
    </w:p>
    <w:p w14:paraId="63733F28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三、学生活动经费开支标准</w:t>
      </w:r>
    </w:p>
    <w:p w14:paraId="574AD239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（一）工作餐和食品（含饮用水）费用总计参照不高于学校工作餐标准（人均40元/餐，每天限1餐）。</w:t>
      </w:r>
    </w:p>
    <w:p w14:paraId="6C6FB5BD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（二）聘请专家发生的评审费、讲课费、培训费等劳务酬金按学校相关规定标准发放。</w:t>
      </w:r>
    </w:p>
    <w:p w14:paraId="149BF61E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（三）学生竞赛所涉及的奖励金（或等价实物）可按不高于以下标准发放，获奖面不超过参赛人（队）数的三分之一。</w:t>
      </w:r>
    </w:p>
    <w:p w14:paraId="3E3DAA73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 1.科技类比赛</w:t>
      </w:r>
    </w:p>
    <w:p w14:paraId="5EC0D78A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团体：校级比赛一等奖奖励最高不超过2000元，二等奖奖励最高不超过1200元，三等奖奖励最高不超过800元；院级比赛奖励金额减半。</w:t>
      </w:r>
    </w:p>
    <w:p w14:paraId="2719BA34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个人：校级比赛一等奖奖励最高不超过800元，二等奖奖励最高不超过600元，三等奖奖励最高不超过400元；院级比赛奖励金额减半。</w:t>
      </w:r>
    </w:p>
    <w:p w14:paraId="2109140A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2.体育类比赛</w:t>
      </w:r>
    </w:p>
    <w:p w14:paraId="7452917B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运动会：校运</w:t>
      </w:r>
      <w:proofErr w:type="gramStart"/>
      <w:r>
        <w:rPr>
          <w:rFonts w:hint="eastAsia"/>
          <w:color w:val="000000"/>
          <w:sz w:val="28"/>
          <w:szCs w:val="28"/>
        </w:rPr>
        <w:t>会学生</w:t>
      </w:r>
      <w:proofErr w:type="gramEnd"/>
      <w:r>
        <w:rPr>
          <w:rFonts w:hint="eastAsia"/>
          <w:color w:val="000000"/>
          <w:sz w:val="28"/>
          <w:szCs w:val="28"/>
        </w:rPr>
        <w:t>个人每得1分奖励50元；院级运动会奖励金额减半。</w:t>
      </w:r>
    </w:p>
    <w:p w14:paraId="1EA41153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团体赛：校级比赛一等奖奖励最高不超过1000元，二等奖奖励最高不超过800元，三等奖奖励最高不超过600元；院级比赛奖励金额减半。</w:t>
      </w:r>
    </w:p>
    <w:p w14:paraId="17395786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个人赛：参照运动会标准奖励；一二三等奖参照运动会第一名、第三名、第五名的奖励金额。</w:t>
      </w:r>
    </w:p>
    <w:p w14:paraId="0DDF7644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3.文艺类、素质拓展类比赛</w:t>
      </w:r>
    </w:p>
    <w:p w14:paraId="50C8C639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团体赛：校级比赛一等奖奖励最高不超过1000元，二等奖奖励最高不超过800元，三等奖奖励最高不超过600元；院级比赛奖励金额减半。</w:t>
      </w:r>
    </w:p>
    <w:p w14:paraId="41696966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个人赛：校级比赛一等奖奖励最高不超过800元，二等奖奖励最高不超过600元，三等奖奖励最高不超过400元；院级比赛奖励金额减半。</w:t>
      </w:r>
    </w:p>
    <w:p w14:paraId="03FD4F17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（四）学生非竞赛活动所涉及小额奖品的，原则上单价不超过200元，参加活动的学生人均不超过50元。</w:t>
      </w:r>
    </w:p>
    <w:p w14:paraId="27CFE173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四、学生活动经费财务报销规定</w:t>
      </w:r>
    </w:p>
    <w:p w14:paraId="6D08C62D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一）报销时填写《浙江大学学生活动预决算表》（见附件），提供学生活动方案或通知、活动总结或新闻稿等材料。有工作餐的，提供就餐人员名单和人次。有发放奖励金的，提供获奖人员名单。有发放奖品的，附简要说明。有1000元以上租车费的，提供租车的合同或协议。一次活动应集中一次报销。</w:t>
      </w:r>
    </w:p>
    <w:p w14:paraId="04A79E8B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（二）劳务费、酬金和奖金应通过学校酬金系统发放，计财处按照税法代扣代缴个人所得税。</w:t>
      </w:r>
    </w:p>
    <w:p w14:paraId="2D79E714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（三）与学生活动无关的费用不得报销。</w:t>
      </w:r>
    </w:p>
    <w:p w14:paraId="38A2C707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五、其他</w:t>
      </w:r>
    </w:p>
    <w:p w14:paraId="57BA2C70" w14:textId="77777777" w:rsidR="005B5C8C" w:rsidRDefault="005B5C8C" w:rsidP="005B5C8C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重大学生活动学校另有文件规定的，从其规定。</w:t>
      </w:r>
    </w:p>
    <w:p w14:paraId="714717CD" w14:textId="77777777" w:rsidR="006808F4" w:rsidRPr="005B5C8C" w:rsidRDefault="006808F4">
      <w:bookmarkStart w:id="0" w:name="_GoBack"/>
      <w:bookmarkEnd w:id="0"/>
    </w:p>
    <w:sectPr w:rsidR="006808F4" w:rsidRPr="005B5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AEBCA" w14:textId="77777777" w:rsidR="003E0B6F" w:rsidRDefault="003E0B6F" w:rsidP="005B5C8C">
      <w:r>
        <w:separator/>
      </w:r>
    </w:p>
  </w:endnote>
  <w:endnote w:type="continuationSeparator" w:id="0">
    <w:p w14:paraId="30AD7111" w14:textId="77777777" w:rsidR="003E0B6F" w:rsidRDefault="003E0B6F" w:rsidP="005B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B0C13" w14:textId="77777777" w:rsidR="003E0B6F" w:rsidRDefault="003E0B6F" w:rsidP="005B5C8C">
      <w:r>
        <w:separator/>
      </w:r>
    </w:p>
  </w:footnote>
  <w:footnote w:type="continuationSeparator" w:id="0">
    <w:p w14:paraId="7000CE85" w14:textId="77777777" w:rsidR="003E0B6F" w:rsidRDefault="003E0B6F" w:rsidP="005B5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F4"/>
    <w:rsid w:val="003E0B6F"/>
    <w:rsid w:val="005B5C8C"/>
    <w:rsid w:val="0068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E2787-53A8-4085-9899-2777DEB3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5C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5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5C8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B5C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uiPriority w:val="22"/>
    <w:qFormat/>
    <w:rsid w:val="005B5C8C"/>
    <w:rPr>
      <w:b/>
      <w:bCs/>
    </w:rPr>
  </w:style>
  <w:style w:type="character" w:customStyle="1" w:styleId="apple-converted-space">
    <w:name w:val="apple-converted-space"/>
    <w:qFormat/>
    <w:rsid w:val="005B5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2022-10-31T07:18:00Z</dcterms:created>
  <dcterms:modified xsi:type="dcterms:W3CDTF">2022-10-31T07:19:00Z</dcterms:modified>
</cp:coreProperties>
</file>