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F749B" w14:textId="77777777" w:rsidR="00DD03DA" w:rsidRDefault="00DD03DA" w:rsidP="00DD03DA">
      <w:pPr>
        <w:pStyle w:val="a7"/>
        <w:shd w:val="clear" w:color="auto" w:fill="FFFFFF"/>
        <w:spacing w:before="0" w:beforeAutospacing="0" w:after="0" w:afterAutospacing="0" w:line="705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 w14:paraId="2EA931EE" w14:textId="77777777" w:rsidR="00DD03DA" w:rsidRDefault="00DD03DA" w:rsidP="00DD03DA">
      <w:pPr>
        <w:pStyle w:val="a7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rFonts w:hint="eastAsia"/>
          <w:color w:val="000000"/>
          <w:sz w:val="28"/>
          <w:szCs w:val="28"/>
        </w:rPr>
        <w:t>浙江大学“基层团组织建设专项经费”管理办法(试行)</w:t>
      </w:r>
    </w:p>
    <w:p w14:paraId="2BED4636" w14:textId="77777777" w:rsidR="00DD03DA" w:rsidRDefault="00DD03DA" w:rsidP="00DD03DA">
      <w:pPr>
        <w:pStyle w:val="a7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浙大团〔2013〕16号</w:t>
      </w:r>
    </w:p>
    <w:p w14:paraId="48AB5BC9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第一条 为了加强和</w:t>
      </w:r>
      <w:proofErr w:type="gramStart"/>
      <w:r>
        <w:rPr>
          <w:rFonts w:hint="eastAsia"/>
          <w:color w:val="000000"/>
          <w:sz w:val="28"/>
          <w:szCs w:val="28"/>
        </w:rPr>
        <w:t>改进团</w:t>
      </w:r>
      <w:proofErr w:type="gramEnd"/>
      <w:r>
        <w:rPr>
          <w:rFonts w:hint="eastAsia"/>
          <w:color w:val="000000"/>
          <w:sz w:val="28"/>
          <w:szCs w:val="28"/>
        </w:rPr>
        <w:t>的基层组织建设，根据党委发〔2013〕17号文件精神，学校设立“基层团组织建设专项经费”（以下简称“团建专项经费”）。为规范团建专项经费的使用和管理，根据学校财务制度的有关规定，特制定本办法。</w:t>
      </w:r>
    </w:p>
    <w:p w14:paraId="70ED0383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第二条 团建专项经费实行项目管理，单独核算、专款专用、结余留用。</w:t>
      </w:r>
    </w:p>
    <w:p w14:paraId="4FAC9C18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第三条 校团委是团建专项经费的归口管理单位，负责资金划拨计划的编制，并汇同院系党委对资金使用情况进行监督检查。</w:t>
      </w:r>
    </w:p>
    <w:p w14:paraId="2BED26F4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第四条 团建专项经费主要用于基层团组织开展正常的组织生活、团日活动、团员培训以及其他用于团员教育活动的开支，其中支持学生团支部开展正常的组织活动的经费不得少于80%。</w:t>
      </w:r>
    </w:p>
    <w:p w14:paraId="43FC1723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第五条 团建专项经费由校团委下拨，由各院级团委掌握使用。各基层团支部支出报销时，应填写“浙江大学基层团组织建设专项经费报销申请表”（见附件），内容包括活动的组织开展情况、参与人数、活动成效以及经费开支明细等，连同报销的票据，经所属院级团委审核后，填写财务报销汇总</w:t>
      </w:r>
      <w:proofErr w:type="gramStart"/>
      <w:r>
        <w:rPr>
          <w:rFonts w:hint="eastAsia"/>
          <w:color w:val="000000"/>
          <w:sz w:val="28"/>
          <w:szCs w:val="28"/>
        </w:rPr>
        <w:t>单予以</w:t>
      </w:r>
      <w:proofErr w:type="gramEnd"/>
      <w:r>
        <w:rPr>
          <w:rFonts w:hint="eastAsia"/>
          <w:color w:val="000000"/>
          <w:sz w:val="28"/>
          <w:szCs w:val="28"/>
        </w:rPr>
        <w:t>报销。院级团委</w:t>
      </w:r>
      <w:r>
        <w:rPr>
          <w:rFonts w:hint="eastAsia"/>
          <w:color w:val="000000"/>
          <w:sz w:val="28"/>
          <w:szCs w:val="28"/>
        </w:rPr>
        <w:lastRenderedPageBreak/>
        <w:t>应将“浙江大学基层团组织建设专项经费报销申请表”留存一年以上，以备检查。</w:t>
      </w:r>
    </w:p>
    <w:p w14:paraId="391071E8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第六条 团建专项经费不得用于奖金、津贴、补贴等项支出，以及与团务工作无关的开支。</w:t>
      </w:r>
    </w:p>
    <w:p w14:paraId="46EEA31A" w14:textId="77777777" w:rsidR="00DD03DA" w:rsidRDefault="00DD03DA" w:rsidP="00DD03DA">
      <w:pPr>
        <w:pStyle w:val="a7"/>
        <w:shd w:val="clear" w:color="auto" w:fill="FFFFFF"/>
        <w:spacing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第七条 对团建专项经费的管理和使用情况，校团委将不定期地进行检查，评估资金的使用效益，各院级团委须做好配合工作。如发现违规</w:t>
      </w:r>
      <w:proofErr w:type="gramStart"/>
      <w:r>
        <w:rPr>
          <w:rFonts w:hint="eastAsia"/>
          <w:color w:val="000000"/>
          <w:sz w:val="28"/>
          <w:szCs w:val="28"/>
        </w:rPr>
        <w:t>使用团</w:t>
      </w:r>
      <w:proofErr w:type="gramEnd"/>
      <w:r>
        <w:rPr>
          <w:rFonts w:hint="eastAsia"/>
          <w:color w:val="000000"/>
          <w:sz w:val="28"/>
          <w:szCs w:val="28"/>
        </w:rPr>
        <w:t>建专项经费的行为，将终止资助，直至整改好为止。</w:t>
      </w:r>
    </w:p>
    <w:p w14:paraId="4BF403C5" w14:textId="77777777" w:rsidR="00DD03DA" w:rsidRDefault="00DD03DA" w:rsidP="00DD03DA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第八条 本办法自公布之日起实施。</w:t>
      </w:r>
    </w:p>
    <w:p w14:paraId="6B4188E9" w14:textId="77777777" w:rsidR="00DD03DA" w:rsidRDefault="00DD03DA" w:rsidP="00DD03DA">
      <w:pPr>
        <w:pStyle w:val="a7"/>
        <w:shd w:val="clear" w:color="auto" w:fill="FFFFFF"/>
        <w:spacing w:before="0" w:beforeAutospacing="0" w:after="0" w:afterAutospacing="0" w:line="600" w:lineRule="atLeast"/>
        <w:ind w:firstLine="645"/>
        <w:rPr>
          <w:color w:val="000000"/>
          <w:sz w:val="28"/>
          <w:szCs w:val="28"/>
        </w:rPr>
      </w:pPr>
    </w:p>
    <w:p w14:paraId="4C2E4582" w14:textId="77777777" w:rsidR="00DD03DA" w:rsidRDefault="00DD03DA" w:rsidP="00DD03D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262D779A" w14:textId="77777777" w:rsidR="00DD03DA" w:rsidRDefault="00DD03DA" w:rsidP="00DD03DA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14:paraId="39520D96" w14:textId="77777777" w:rsidR="00DD03DA" w:rsidRDefault="00DD03DA" w:rsidP="00DD03DA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共青团浙江大学委员会</w:t>
      </w:r>
    </w:p>
    <w:p w14:paraId="1BE007A4" w14:textId="77777777" w:rsidR="00DD03DA" w:rsidRDefault="00DD03DA" w:rsidP="00DD03DA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2013年5月17日</w:t>
      </w:r>
    </w:p>
    <w:p w14:paraId="7C91D160" w14:textId="77777777" w:rsidR="00DD03DA" w:rsidRDefault="00DD03DA" w:rsidP="00DD03DA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14:paraId="13ED373E" w14:textId="77777777" w:rsidR="006C0451" w:rsidRPr="00DD03DA" w:rsidRDefault="006C0451">
      <w:bookmarkStart w:id="0" w:name="_GoBack"/>
      <w:bookmarkEnd w:id="0"/>
    </w:p>
    <w:sectPr w:rsidR="006C0451" w:rsidRPr="00DD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0633B" w14:textId="77777777" w:rsidR="008D34FC" w:rsidRDefault="008D34FC" w:rsidP="00DD03DA">
      <w:r>
        <w:separator/>
      </w:r>
    </w:p>
  </w:endnote>
  <w:endnote w:type="continuationSeparator" w:id="0">
    <w:p w14:paraId="180BD15C" w14:textId="77777777" w:rsidR="008D34FC" w:rsidRDefault="008D34FC" w:rsidP="00DD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D82C" w14:textId="77777777" w:rsidR="008D34FC" w:rsidRDefault="008D34FC" w:rsidP="00DD03DA">
      <w:r>
        <w:separator/>
      </w:r>
    </w:p>
  </w:footnote>
  <w:footnote w:type="continuationSeparator" w:id="0">
    <w:p w14:paraId="1297AED8" w14:textId="77777777" w:rsidR="008D34FC" w:rsidRDefault="008D34FC" w:rsidP="00DD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51"/>
    <w:rsid w:val="006C0451"/>
    <w:rsid w:val="008D34FC"/>
    <w:rsid w:val="00D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F59DF3-8503-4E00-B28E-9965E58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3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3D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D03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sid w:val="00DD0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2022-10-31T07:17:00Z</dcterms:created>
  <dcterms:modified xsi:type="dcterms:W3CDTF">2022-10-31T07:17:00Z</dcterms:modified>
</cp:coreProperties>
</file>